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ACRPC Executive Board Meeting Notice</w:t>
      </w:r>
    </w:p>
    <w:p w:rsidR="00000000" w:rsidDel="00000000" w:rsidP="00000000" w:rsidRDefault="00000000" w:rsidRPr="00000000" w14:paraId="00000002">
      <w:pPr>
        <w:pStyle w:val="Heading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24, 2021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Wednesday,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6:30 PM 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color w:val="ffffff"/>
          <w:sz w:val="21"/>
          <w:szCs w:val="21"/>
          <w:shd w:fill="4285f4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will be held remotely via Google meet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hyperlink r:id="rId8">
        <w:r w:rsidDel="00000000" w:rsidR="00000000" w:rsidRPr="00000000">
          <w:rPr>
            <w:rFonts w:ascii="Roboto" w:cs="Roboto" w:eastAsia="Roboto" w:hAnsi="Roboto"/>
            <w:color w:val="ffffff"/>
            <w:sz w:val="21"/>
            <w:szCs w:val="21"/>
            <w:shd w:fill="4285f4" w:val="clear"/>
            <w:rtl w:val="0"/>
          </w:rPr>
          <w:t xml:space="preserve">Join with Google Meet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center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meet.google.com/iuh-htjb-qnq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color w:val="1a73e8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joining the meeting by telephone, please dial </w:t>
      </w:r>
      <w:r w:rsidDel="00000000" w:rsidR="00000000" w:rsidRPr="00000000">
        <w:rPr>
          <w:rFonts w:ascii="Roboto" w:cs="Roboto" w:eastAsia="Roboto" w:hAnsi="Roboto"/>
          <w:color w:val="1a73e8"/>
          <w:sz w:val="21"/>
          <w:szCs w:val="21"/>
          <w:rtl w:val="0"/>
        </w:rPr>
        <w:t xml:space="preserve">Join by phone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‪(US) +1 413-829-9964‬ PIN: ‪449 749 417‬#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enter Meeting ID above. 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1"/>
        </w:numPr>
        <w:ind w:left="360" w:hanging="36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February 24, 2021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Treasurer’s Report: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Committee Reports: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(Act 250, Energy, Local Govt, Nat Res, TAC, Econ Dev, Housing) </w:t>
      </w:r>
    </w:p>
    <w:p w:rsidR="00000000" w:rsidDel="00000000" w:rsidP="00000000" w:rsidRDefault="00000000" w:rsidRPr="00000000" w14:paraId="00000011">
      <w:pPr>
        <w:tabs>
          <w:tab w:val="left" w:pos="288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8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Old Business: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2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Water Service Provider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2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Maple Broadband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24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U.S. Economic Development Administration (“EDA”) Comprehensive Economic Development Strategy (“CEDS”)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Personnel Matters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Systems Updates (Website, phones, Accounting)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32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19">
      <w:pPr>
        <w:ind w:left="28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150" w:hanging="315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 New Business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Draft Budget (Presented at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1D">
      <w:pPr>
        <w:ind w:left="324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  Member’s Concerns/Information: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 Adjournment: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2160" w:top="2160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Garamon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  <w:font w:name="Antique Oliv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9118600</wp:posOffset>
              </wp:positionV>
              <wp:extent cx="5391150" cy="704850"/>
              <wp:effectExtent b="0" l="0" r="0" t="0"/>
              <wp:wrapTopAndBottom distB="0" distT="0"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659950" y="343710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Addison		Bridport			Bristol		Cornwall		Ferrisburgh	Goshen		Leicester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Lincoln		Middlebury		Monkton		New Haven	Orwell		Panton		Ripton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Salisbury		Shoreham		Starksboro	Vergennes	Waltham		Weybridge	Whiting	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		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9118600</wp:posOffset>
              </wp:positionV>
              <wp:extent cx="5391150" cy="704850"/>
              <wp:effectExtent b="0" l="0" r="0" t="0"/>
              <wp:wrapTopAndBottom distB="0" distT="0"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1150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2057400" cy="914400"/>
              <wp:wrapTopAndBottom distB="0" distT="0"/>
              <wp:docPr id="10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966FD" w:rsidDel="00000000" w:rsidP="00000000" w:rsidRDefault="00F76571" w:rsidRPr="00000000" w14:paraId="62B7027E" w14:textId="77777777"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752600" cy="838200"/>
                                <wp:effectExtent b="0" l="0" r="0" t="0"/>
                                <wp:docPr descr="logo" id="5" name="Picture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logo"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2057400" cy="914400"/>
              <wp:effectExtent b="0" l="0" r="0" t="0"/>
              <wp:wrapTopAndBottom distB="0" distT="0"/>
              <wp:docPr id="10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739775</wp:posOffset>
              </wp:positionV>
              <wp:extent cx="6877050" cy="38100"/>
              <wp:effectExtent b="0" l="0" r="0" t="0"/>
              <wp:wrapTopAndBottom distB="0" distT="0"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739775</wp:posOffset>
              </wp:positionV>
              <wp:extent cx="6877050" cy="38100"/>
              <wp:effectExtent b="0" l="0" r="0" t="0"/>
              <wp:wrapTopAndBottom distB="0" distT="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70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219076</wp:posOffset>
              </wp:positionV>
              <wp:extent cx="6877050" cy="933450"/>
              <wp:effectExtent b="0" l="0" r="0" t="0"/>
              <wp:wrapTopAndBottom distB="0" distT="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322800"/>
                        <a:ext cx="6858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A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ddison 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C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ounty 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R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egional 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P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lanning 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C</w:t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ommission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14 Seminary Street		Middlebury, VT 05753		www.acrpc.org		Phone: 802.388.3141		Fax: 802.388.0038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EB Garamond" w:cs="EB Garamond" w:eastAsia="EB Garamond" w:hAnsi="EB Garamond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219076</wp:posOffset>
              </wp:positionV>
              <wp:extent cx="6877050" cy="933450"/>
              <wp:effectExtent b="0" l="0" r="0" t="0"/>
              <wp:wrapTopAndBottom distB="0" distT="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70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ntique Olive" w:cs="Antique Olive" w:eastAsia="Antique Olive" w:hAnsi="Antique Olive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ntique Olive" w:cs="Antique Olive" w:eastAsia="Antique Olive" w:hAnsi="Antique Olive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ntique Olive" w:cs="Antique Olive" w:eastAsia="Antique Olive" w:hAnsi="Antique Olive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ntique Olive" w:cs="Antique Olive" w:eastAsia="Antique Olive" w:hAnsi="Antique Olive"/>
      <w:b w:val="1"/>
    </w:rPr>
  </w:style>
  <w:style w:type="paragraph" w:styleId="Normal" w:default="1">
    <w:name w:val="Normal"/>
    <w:qFormat w:val="1"/>
    <w:rsid w:val="002A1C73"/>
    <w:pPr>
      <w:jc w:val="both"/>
    </w:pPr>
    <w:rPr>
      <w:rFonts w:ascii="Garamond" w:eastAsia="MS Mincho" w:hAnsi="Garamond"/>
      <w:kern w:val="18"/>
    </w:rPr>
  </w:style>
  <w:style w:type="paragraph" w:styleId="Heading2">
    <w:name w:val="heading 2"/>
    <w:basedOn w:val="Normal"/>
    <w:next w:val="Normal"/>
    <w:qFormat w:val="1"/>
    <w:rsid w:val="0010743E"/>
    <w:pPr>
      <w:keepNext w:val="1"/>
      <w:jc w:val="center"/>
      <w:outlineLvl w:val="1"/>
    </w:pPr>
    <w:rPr>
      <w:rFonts w:ascii="Antique Olive" w:eastAsia="Times New Roman" w:hAnsi="Antique Olive"/>
      <w:b w:val="1"/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rsid w:val="002A1C73"/>
    <w:pPr>
      <w:spacing w:after="240" w:before="240" w:line="240" w:lineRule="atLeast"/>
      <w:jc w:val="left"/>
    </w:pPr>
  </w:style>
  <w:style w:type="paragraph" w:styleId="CcList" w:customStyle="1">
    <w:name w:val="Cc List"/>
    <w:basedOn w:val="Normal"/>
    <w:rsid w:val="002A1C73"/>
    <w:pPr>
      <w:keepLines w:val="1"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2A1C73"/>
    <w:pPr>
      <w:keepNext w:val="1"/>
      <w:spacing w:after="120" w:line="240" w:lineRule="atLeast"/>
    </w:pPr>
  </w:style>
  <w:style w:type="paragraph" w:styleId="Signature">
    <w:name w:val="Signature"/>
    <w:basedOn w:val="Normal"/>
    <w:next w:val="SignatureJobTitle"/>
    <w:rsid w:val="002A1C73"/>
    <w:pPr>
      <w:keepNext w:val="1"/>
      <w:spacing w:before="880" w:line="240" w:lineRule="atLeast"/>
      <w:jc w:val="left"/>
    </w:pPr>
  </w:style>
  <w:style w:type="paragraph" w:styleId="Date">
    <w:name w:val="Date"/>
    <w:basedOn w:val="Normal"/>
    <w:next w:val="InsideAddressName"/>
    <w:rsid w:val="002A1C73"/>
    <w:pPr>
      <w:spacing w:after="220"/>
    </w:pPr>
  </w:style>
  <w:style w:type="paragraph" w:styleId="Enclosure" w:customStyle="1">
    <w:name w:val="Enclosure"/>
    <w:basedOn w:val="Normal"/>
    <w:next w:val="CcList"/>
    <w:rsid w:val="002A1C73"/>
    <w:pPr>
      <w:keepNext w:val="1"/>
      <w:keepLines w:val="1"/>
      <w:spacing w:after="120" w:before="120" w:line="240" w:lineRule="atLeast"/>
    </w:pPr>
  </w:style>
  <w:style w:type="paragraph" w:styleId="InsideAddress" w:customStyle="1">
    <w:name w:val="Inside Address"/>
    <w:basedOn w:val="Normal"/>
    <w:rsid w:val="002A1C73"/>
    <w:pPr>
      <w:spacing w:line="240" w:lineRule="atLeast"/>
    </w:pPr>
  </w:style>
  <w:style w:type="paragraph" w:styleId="InsideAddressName" w:customStyle="1">
    <w:name w:val="Inside Address Name"/>
    <w:basedOn w:val="InsideAddress"/>
    <w:next w:val="InsideAddress"/>
    <w:rsid w:val="002A1C73"/>
    <w:pPr>
      <w:spacing w:before="220"/>
    </w:pPr>
  </w:style>
  <w:style w:type="paragraph" w:styleId="ReferenceInitials" w:customStyle="1">
    <w:name w:val="Reference Initials"/>
    <w:basedOn w:val="Normal"/>
    <w:next w:val="Enclosure"/>
    <w:rsid w:val="002A1C73"/>
    <w:pPr>
      <w:keepNext w:val="1"/>
      <w:spacing w:before="220" w:line="240" w:lineRule="atLeast"/>
      <w:jc w:val="left"/>
    </w:pPr>
  </w:style>
  <w:style w:type="paragraph" w:styleId="ReturnAddress" w:customStyle="1">
    <w:name w:val="Return Address"/>
    <w:rsid w:val="002A1C73"/>
    <w:pPr>
      <w:framePr w:lines="0" w:w="8640" w:h="1440" w:vSpace="187" w:hSpace="187" w:wrap="notBeside" w:hAnchor="margin" w:vAnchor="page" w:xAlign="center" w:yAlign="bottom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 w:val="1"/>
      <w:spacing w:val="30"/>
      <w:sz w:val="14"/>
    </w:rPr>
  </w:style>
  <w:style w:type="paragraph" w:styleId="SignatureCompany" w:customStyle="1">
    <w:name w:val="Signature Company"/>
    <w:basedOn w:val="Signature"/>
    <w:next w:val="ReferenceInitials"/>
    <w:rsid w:val="002A1C73"/>
    <w:pPr>
      <w:spacing w:before="0"/>
    </w:pPr>
  </w:style>
  <w:style w:type="paragraph" w:styleId="SignatureJobTitle" w:customStyle="1">
    <w:name w:val="Signature Job Title"/>
    <w:basedOn w:val="Signature"/>
    <w:next w:val="SignatureCompany"/>
    <w:rsid w:val="002A1C73"/>
    <w:pPr>
      <w:spacing w:before="0"/>
    </w:pPr>
  </w:style>
  <w:style w:type="paragraph" w:styleId="BodyText">
    <w:name w:val="Body Text"/>
    <w:basedOn w:val="Normal"/>
    <w:rsid w:val="008A0691"/>
    <w:pPr>
      <w:tabs>
        <w:tab w:val="left" w:pos="4320"/>
      </w:tabs>
      <w:jc w:val="left"/>
    </w:pPr>
    <w:rPr>
      <w:rFonts w:ascii="Times New Roman" w:eastAsia="Times New Roman" w:hAnsi="Times New Roman"/>
      <w:b w:val="1"/>
      <w:bCs w:val="1"/>
      <w:kern w:val="0"/>
    </w:rPr>
  </w:style>
  <w:style w:type="paragraph" w:styleId="BodyTextIndent">
    <w:name w:val="Body Text Indent"/>
    <w:basedOn w:val="Normal"/>
    <w:rsid w:val="008A0691"/>
    <w:pPr>
      <w:ind w:left="720"/>
      <w:jc w:val="left"/>
    </w:pPr>
    <w:rPr>
      <w:rFonts w:ascii="Times New Roman" w:eastAsia="Times New Roman" w:hAnsi="Times New Roman"/>
      <w:kern w:val="0"/>
    </w:rPr>
  </w:style>
  <w:style w:type="paragraph" w:styleId="NormalWeb">
    <w:name w:val="Normal (Web)"/>
    <w:basedOn w:val="Normal"/>
    <w:rsid w:val="00614FBD"/>
    <w:pPr>
      <w:spacing w:after="100" w:afterAutospacing="1" w:before="100" w:before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Title">
    <w:name w:val="Title"/>
    <w:basedOn w:val="Normal"/>
    <w:qFormat w:val="1"/>
    <w:rsid w:val="0010743E"/>
    <w:pPr>
      <w:jc w:val="center"/>
    </w:pPr>
    <w:rPr>
      <w:rFonts w:ascii="Antique Olive" w:eastAsia="Times New Roman" w:hAnsi="Antique Olive"/>
      <w:b w:val="1"/>
      <w:kern w:val="0"/>
    </w:rPr>
  </w:style>
  <w:style w:type="paragraph" w:styleId="BalloonText">
    <w:name w:val="Balloon Text"/>
    <w:basedOn w:val="Normal"/>
    <w:link w:val="BalloonTextChar"/>
    <w:rsid w:val="00D6059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D60593"/>
    <w:rPr>
      <w:rFonts w:ascii="Segoe UI" w:cs="Segoe UI" w:eastAsia="MS Mincho" w:hAnsi="Segoe UI"/>
      <w:kern w:val="18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26C8F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03DF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meet.google.com/iuh-htjb-qnq?authuser=1&amp;hs=122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9" Type="http://schemas.openxmlformats.org/officeDocument/2006/relationships/font" Target="fonts/Garamond-boldItalic.ttf"/><Relationship Id="rId5" Type="http://schemas.openxmlformats.org/officeDocument/2006/relationships/font" Target="fonts/Roboto-boldItalic.ttf"/><Relationship Id="rId6" Type="http://schemas.openxmlformats.org/officeDocument/2006/relationships/font" Target="fonts/Garamond-regular.ttf"/><Relationship Id="rId7" Type="http://schemas.openxmlformats.org/officeDocument/2006/relationships/font" Target="fonts/Garamond-bold.ttf"/><Relationship Id="rId8" Type="http://schemas.openxmlformats.org/officeDocument/2006/relationships/font" Target="fonts/Garamond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dtal+hlS47Ns4SarYAX8q/nLQ==">AMUW2mXfPJKD6FK7IxLFtXFKWYG5R+NDZcDtx/3CeqT7J6J/WRmNNIHRohSA1FKChamDlakYqcpYcLK+vPEEPeaDFDIwXkspjuvFMRQbb3iVFvJWz7NBEFI=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2021-01-25T18:16:00Z</dcterms:created>
  <dc:creator>Rick Kehne</dc:creator>
</cp:coreProperties>
</file>